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456" w:type="dxa"/>
        <w:tblBorders>
          <w:top w:val="single" w:sz="12" w:space="0" w:color="1F6165"/>
          <w:left w:val="single" w:sz="12" w:space="0" w:color="1F6165"/>
          <w:bottom w:val="single" w:sz="12" w:space="0" w:color="1F6165"/>
          <w:right w:val="single" w:sz="12" w:space="0" w:color="1F6165"/>
          <w:insideH w:val="single" w:sz="12" w:space="0" w:color="1F6165"/>
          <w:insideV w:val="single" w:sz="12" w:space="0" w:color="1F6165"/>
        </w:tblBorders>
        <w:tblLook w:val="04A0" w:firstRow="1" w:lastRow="0" w:firstColumn="1" w:lastColumn="0" w:noHBand="0" w:noVBand="1"/>
      </w:tblPr>
      <w:tblGrid>
        <w:gridCol w:w="1318"/>
        <w:gridCol w:w="1319"/>
        <w:gridCol w:w="93"/>
        <w:gridCol w:w="809"/>
        <w:gridCol w:w="417"/>
        <w:gridCol w:w="1319"/>
        <w:gridCol w:w="303"/>
        <w:gridCol w:w="1016"/>
        <w:gridCol w:w="480"/>
        <w:gridCol w:w="840"/>
        <w:gridCol w:w="1198"/>
        <w:gridCol w:w="122"/>
        <w:gridCol w:w="640"/>
        <w:gridCol w:w="680"/>
        <w:gridCol w:w="688"/>
        <w:gridCol w:w="4214"/>
      </w:tblGrid>
      <w:tr w:rsidR="00263F20" w:rsidRPr="00D25DCA" w14:paraId="00618E8D" w14:textId="77777777" w:rsidTr="00D25DCA">
        <w:trPr>
          <w:trHeight w:val="481"/>
        </w:trPr>
        <w:tc>
          <w:tcPr>
            <w:tcW w:w="15456" w:type="dxa"/>
            <w:gridSpan w:val="16"/>
            <w:shd w:val="clear" w:color="auto" w:fill="1F6165"/>
          </w:tcPr>
          <w:p w14:paraId="6EF321B8" w14:textId="4B8120FA" w:rsidR="00263F20" w:rsidRPr="00D25DCA" w:rsidRDefault="00263F20" w:rsidP="00E34771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 w:rsidRPr="00D25DCA">
              <w:rPr>
                <w:b/>
                <w:bCs/>
                <w:color w:val="FFFFFF" w:themeColor="background1"/>
                <w:sz w:val="40"/>
                <w:szCs w:val="40"/>
              </w:rPr>
              <w:t xml:space="preserve">SP5 </w:t>
            </w:r>
            <w:r w:rsidR="00F54B81" w:rsidRPr="00D25DCA">
              <w:rPr>
                <w:b/>
                <w:bCs/>
                <w:color w:val="FFFFFF" w:themeColor="background1"/>
                <w:sz w:val="40"/>
                <w:szCs w:val="40"/>
              </w:rPr>
              <w:t>1</w:t>
            </w:r>
            <w:r w:rsidRPr="00D25DCA">
              <w:rPr>
                <w:b/>
                <w:bCs/>
                <w:color w:val="FFFFFF" w:themeColor="background1"/>
                <w:sz w:val="40"/>
                <w:szCs w:val="40"/>
              </w:rPr>
              <w:t>01.1</w:t>
            </w:r>
          </w:p>
        </w:tc>
      </w:tr>
      <w:tr w:rsidR="00263F20" w:rsidRPr="00263F20" w14:paraId="21271508" w14:textId="77777777" w:rsidTr="00E816DD">
        <w:trPr>
          <w:trHeight w:val="526"/>
        </w:trPr>
        <w:tc>
          <w:tcPr>
            <w:tcW w:w="2730" w:type="dxa"/>
            <w:gridSpan w:val="3"/>
            <w:vMerge w:val="restart"/>
          </w:tcPr>
          <w:p w14:paraId="39A670B2" w14:textId="77777777" w:rsidR="00263F20" w:rsidRPr="00263F20" w:rsidRDefault="00263F20" w:rsidP="00E34771">
            <w:pPr>
              <w:rPr>
                <w:b/>
                <w:bCs/>
                <w:color w:val="1F6165"/>
              </w:rPr>
            </w:pPr>
            <w:r w:rsidRPr="00263F20">
              <w:rPr>
                <w:b/>
                <w:bCs/>
                <w:color w:val="1F6165"/>
              </w:rPr>
              <w:t>Hook:</w:t>
            </w:r>
          </w:p>
          <w:p w14:paraId="57D39121" w14:textId="77777777" w:rsidR="00D25DCA" w:rsidRPr="00D25DCA" w:rsidRDefault="00D25DCA" w:rsidP="00D25DCA">
            <w:pPr>
              <w:rPr>
                <w:color w:val="1F6165"/>
                <w:sz w:val="14"/>
                <w:szCs w:val="14"/>
              </w:rPr>
            </w:pPr>
            <w:r w:rsidRPr="00D25DCA">
              <w:rPr>
                <w:color w:val="1F6165"/>
                <w:sz w:val="14"/>
                <w:szCs w:val="14"/>
              </w:rPr>
              <w:t>You must follow me,</w:t>
            </w:r>
          </w:p>
          <w:p w14:paraId="6A7378C0" w14:textId="77777777" w:rsidR="00D25DCA" w:rsidRPr="00D25DCA" w:rsidRDefault="00D25DCA" w:rsidP="00D25DCA">
            <w:pPr>
              <w:rPr>
                <w:color w:val="1F6165"/>
                <w:sz w:val="14"/>
                <w:szCs w:val="14"/>
              </w:rPr>
            </w:pPr>
            <w:r w:rsidRPr="00D25DCA">
              <w:rPr>
                <w:color w:val="1F6165"/>
                <w:sz w:val="14"/>
                <w:szCs w:val="14"/>
              </w:rPr>
              <w:t>But I cannot walk.</w:t>
            </w:r>
          </w:p>
          <w:p w14:paraId="6AEC4ED1" w14:textId="77777777" w:rsidR="00D25DCA" w:rsidRPr="00D25DCA" w:rsidRDefault="00D25DCA" w:rsidP="00D25DCA">
            <w:pPr>
              <w:rPr>
                <w:color w:val="1F6165"/>
                <w:sz w:val="14"/>
                <w:szCs w:val="14"/>
              </w:rPr>
            </w:pPr>
            <w:r w:rsidRPr="00D25DCA">
              <w:rPr>
                <w:color w:val="1F6165"/>
                <w:sz w:val="14"/>
                <w:szCs w:val="14"/>
              </w:rPr>
              <w:t>If I am broke,</w:t>
            </w:r>
          </w:p>
          <w:p w14:paraId="06988571" w14:textId="77777777" w:rsidR="00D25DCA" w:rsidRPr="00D25DCA" w:rsidRDefault="00D25DCA" w:rsidP="00D25DCA">
            <w:pPr>
              <w:rPr>
                <w:color w:val="1F6165"/>
                <w:sz w:val="14"/>
                <w:szCs w:val="14"/>
              </w:rPr>
            </w:pPr>
            <w:r w:rsidRPr="00D25DCA">
              <w:rPr>
                <w:color w:val="1F6165"/>
                <w:sz w:val="14"/>
                <w:szCs w:val="14"/>
              </w:rPr>
              <w:t>So, too will you.</w:t>
            </w:r>
          </w:p>
          <w:p w14:paraId="2443E78A" w14:textId="42E7AF4E" w:rsidR="00D25DCA" w:rsidRPr="00D25DCA" w:rsidRDefault="00D25DCA" w:rsidP="00D25DCA">
            <w:pPr>
              <w:rPr>
                <w:color w:val="1F6165"/>
                <w:sz w:val="14"/>
                <w:szCs w:val="14"/>
              </w:rPr>
            </w:pPr>
            <w:r w:rsidRPr="00D25DCA">
              <w:rPr>
                <w:color w:val="1F6165"/>
                <w:sz w:val="14"/>
                <w:szCs w:val="14"/>
              </w:rPr>
              <w:t>What am I?</w:t>
            </w:r>
            <w:r>
              <w:rPr>
                <w:color w:val="1F6165"/>
                <w:sz w:val="14"/>
                <w:szCs w:val="14"/>
              </w:rPr>
              <w:t xml:space="preserve"> – A safety rule</w:t>
            </w:r>
          </w:p>
          <w:p w14:paraId="05E176EF" w14:textId="77777777" w:rsidR="00263F20" w:rsidRPr="00263F20" w:rsidRDefault="00263F20" w:rsidP="00E34771">
            <w:pPr>
              <w:rPr>
                <w:b/>
                <w:bCs/>
                <w:color w:val="1F6165"/>
              </w:rPr>
            </w:pPr>
          </w:p>
        </w:tc>
        <w:tc>
          <w:tcPr>
            <w:tcW w:w="809" w:type="dxa"/>
          </w:tcPr>
          <w:p w14:paraId="359C62FA" w14:textId="77777777" w:rsidR="00263F20" w:rsidRPr="00263F20" w:rsidRDefault="00263F20" w:rsidP="00E34771">
            <w:pPr>
              <w:rPr>
                <w:b/>
                <w:bCs/>
                <w:color w:val="1F6165"/>
              </w:rPr>
            </w:pPr>
            <w:r w:rsidRPr="00263F20">
              <w:rPr>
                <w:b/>
                <w:bCs/>
                <w:color w:val="1F6165"/>
              </w:rPr>
              <w:t>Tutor:</w:t>
            </w:r>
          </w:p>
        </w:tc>
        <w:tc>
          <w:tcPr>
            <w:tcW w:w="2039" w:type="dxa"/>
            <w:gridSpan w:val="3"/>
          </w:tcPr>
          <w:p w14:paraId="4B8DD47B" w14:textId="77777777" w:rsidR="00263F20" w:rsidRPr="00263F20" w:rsidRDefault="00263F20" w:rsidP="00E34771">
            <w:pPr>
              <w:rPr>
                <w:color w:val="1F6165"/>
              </w:rPr>
            </w:pPr>
            <w:r w:rsidRPr="00263F20">
              <w:rPr>
                <w:color w:val="1F6165"/>
              </w:rPr>
              <w:t>James Rix</w:t>
            </w:r>
          </w:p>
        </w:tc>
        <w:tc>
          <w:tcPr>
            <w:tcW w:w="1016" w:type="dxa"/>
          </w:tcPr>
          <w:p w14:paraId="1B1D4D59" w14:textId="77777777" w:rsidR="00263F20" w:rsidRPr="00263F20" w:rsidRDefault="00263F20" w:rsidP="00E34771">
            <w:pPr>
              <w:rPr>
                <w:b/>
                <w:bCs/>
                <w:color w:val="1F6165"/>
              </w:rPr>
            </w:pPr>
            <w:r w:rsidRPr="00263F20">
              <w:rPr>
                <w:b/>
                <w:bCs/>
                <w:color w:val="1F6165"/>
              </w:rPr>
              <w:t>Course:</w:t>
            </w:r>
          </w:p>
        </w:tc>
        <w:tc>
          <w:tcPr>
            <w:tcW w:w="2518" w:type="dxa"/>
            <w:gridSpan w:val="3"/>
          </w:tcPr>
          <w:p w14:paraId="4E2D20EE" w14:textId="77777777" w:rsidR="00263F20" w:rsidRPr="00263F20" w:rsidRDefault="00263F20" w:rsidP="00E34771">
            <w:pPr>
              <w:rPr>
                <w:color w:val="1F6165"/>
              </w:rPr>
            </w:pPr>
            <w:r w:rsidRPr="00263F20">
              <w:rPr>
                <w:color w:val="1F6165"/>
              </w:rPr>
              <w:t>6219 Construction Skills</w:t>
            </w:r>
          </w:p>
        </w:tc>
        <w:tc>
          <w:tcPr>
            <w:tcW w:w="762" w:type="dxa"/>
            <w:gridSpan w:val="2"/>
          </w:tcPr>
          <w:p w14:paraId="34551CE2" w14:textId="77777777" w:rsidR="00263F20" w:rsidRPr="00263F20" w:rsidRDefault="00263F20" w:rsidP="00E34771">
            <w:pPr>
              <w:rPr>
                <w:b/>
                <w:bCs/>
                <w:color w:val="1F6165"/>
              </w:rPr>
            </w:pPr>
            <w:r w:rsidRPr="00263F20">
              <w:rPr>
                <w:b/>
                <w:bCs/>
                <w:color w:val="1F6165"/>
              </w:rPr>
              <w:t>Date:</w:t>
            </w:r>
          </w:p>
        </w:tc>
        <w:tc>
          <w:tcPr>
            <w:tcW w:w="1368" w:type="dxa"/>
            <w:gridSpan w:val="2"/>
          </w:tcPr>
          <w:p w14:paraId="4041DC73" w14:textId="77777777" w:rsidR="00263F20" w:rsidRPr="00263F20" w:rsidRDefault="00263F20" w:rsidP="00E34771">
            <w:pPr>
              <w:rPr>
                <w:b/>
                <w:bCs/>
                <w:color w:val="1F6165"/>
              </w:rPr>
            </w:pPr>
          </w:p>
        </w:tc>
        <w:tc>
          <w:tcPr>
            <w:tcW w:w="4214" w:type="dxa"/>
            <w:vMerge w:val="restart"/>
          </w:tcPr>
          <w:p w14:paraId="54C49B28" w14:textId="77777777" w:rsidR="001557D7" w:rsidRDefault="00263F20" w:rsidP="00E34771">
            <w:pPr>
              <w:rPr>
                <w:b/>
                <w:bCs/>
                <w:color w:val="1F6165"/>
              </w:rPr>
            </w:pPr>
            <w:r w:rsidRPr="00263F20">
              <w:rPr>
                <w:b/>
                <w:bCs/>
                <w:color w:val="1F6165"/>
              </w:rPr>
              <w:t xml:space="preserve">Resources: </w:t>
            </w:r>
          </w:p>
          <w:p w14:paraId="00E7F03C" w14:textId="77777777" w:rsidR="00982A3E" w:rsidRPr="00535BB0" w:rsidRDefault="00982A3E" w:rsidP="00982A3E">
            <w:pPr>
              <w:rPr>
                <w:b/>
                <w:bCs/>
                <w:color w:val="1F6165"/>
                <w:sz w:val="16"/>
                <w:szCs w:val="16"/>
              </w:rPr>
            </w:pPr>
            <w:r w:rsidRPr="00535BB0">
              <w:rPr>
                <w:b/>
                <w:bCs/>
                <w:color w:val="1F6165"/>
                <w:sz w:val="16"/>
                <w:szCs w:val="16"/>
              </w:rPr>
              <w:t>Classroom:</w:t>
            </w:r>
          </w:p>
          <w:p w14:paraId="5CF7D8CE" w14:textId="77777777" w:rsidR="00982A3E" w:rsidRDefault="00982A3E" w:rsidP="00982A3E">
            <w:pPr>
              <w:rPr>
                <w:color w:val="1F6165"/>
                <w:sz w:val="16"/>
                <w:szCs w:val="16"/>
              </w:rPr>
            </w:pPr>
            <w:r>
              <w:rPr>
                <w:color w:val="1F6165"/>
                <w:sz w:val="16"/>
                <w:szCs w:val="16"/>
              </w:rPr>
              <w:t xml:space="preserve">White Board, White Board Markers, 4 coloured sticky notes, </w:t>
            </w:r>
          </w:p>
          <w:p w14:paraId="2B453AB8" w14:textId="77777777" w:rsidR="00982A3E" w:rsidRDefault="00982A3E" w:rsidP="00982A3E">
            <w:pPr>
              <w:rPr>
                <w:color w:val="1F6165"/>
                <w:sz w:val="16"/>
                <w:szCs w:val="16"/>
              </w:rPr>
            </w:pPr>
          </w:p>
          <w:p w14:paraId="19EA68A8" w14:textId="77777777" w:rsidR="00982A3E" w:rsidRPr="00535BB0" w:rsidRDefault="00982A3E" w:rsidP="00982A3E">
            <w:pPr>
              <w:rPr>
                <w:b/>
                <w:bCs/>
                <w:color w:val="1F6165"/>
                <w:sz w:val="16"/>
                <w:szCs w:val="16"/>
              </w:rPr>
            </w:pPr>
            <w:r w:rsidRPr="00535BB0">
              <w:rPr>
                <w:b/>
                <w:bCs/>
                <w:color w:val="1F6165"/>
                <w:sz w:val="16"/>
                <w:szCs w:val="16"/>
              </w:rPr>
              <w:t>Lesson Materials:</w:t>
            </w:r>
          </w:p>
          <w:p w14:paraId="39B2F328" w14:textId="50BDB744" w:rsidR="00263F20" w:rsidRPr="00D25DCA" w:rsidRDefault="00982A3E" w:rsidP="00982A3E">
            <w:pPr>
              <w:rPr>
                <w:color w:val="1F6165"/>
                <w:sz w:val="16"/>
                <w:szCs w:val="16"/>
              </w:rPr>
            </w:pPr>
            <w:r>
              <w:rPr>
                <w:color w:val="1F6165"/>
                <w:sz w:val="16"/>
                <w:szCs w:val="16"/>
              </w:rPr>
              <w:t>Session Plan, Presentations, Assessments, Activity Sheets, Activities, Keywords, Resource Sheet, Homework Packs, Textbooks, videos, Podcasts, H5P content</w:t>
            </w:r>
            <w:r w:rsidR="00D25DCA">
              <w:rPr>
                <w:color w:val="1F6165"/>
                <w:sz w:val="16"/>
                <w:szCs w:val="16"/>
              </w:rPr>
              <w:t xml:space="preserve">, </w:t>
            </w:r>
          </w:p>
        </w:tc>
      </w:tr>
      <w:tr w:rsidR="00263F20" w:rsidRPr="00263F20" w14:paraId="5C9A0369" w14:textId="77777777" w:rsidTr="00E816DD">
        <w:trPr>
          <w:trHeight w:val="889"/>
        </w:trPr>
        <w:tc>
          <w:tcPr>
            <w:tcW w:w="2730" w:type="dxa"/>
            <w:gridSpan w:val="3"/>
            <w:vMerge/>
          </w:tcPr>
          <w:p w14:paraId="735EA307" w14:textId="77777777" w:rsidR="00263F20" w:rsidRPr="00263F20" w:rsidRDefault="00263F20" w:rsidP="00E34771">
            <w:pPr>
              <w:rPr>
                <w:b/>
                <w:bCs/>
                <w:color w:val="1F6165"/>
              </w:rPr>
            </w:pPr>
          </w:p>
        </w:tc>
        <w:tc>
          <w:tcPr>
            <w:tcW w:w="8512" w:type="dxa"/>
            <w:gridSpan w:val="12"/>
            <w:vMerge w:val="restart"/>
          </w:tcPr>
          <w:p w14:paraId="10A13C8E" w14:textId="77777777" w:rsidR="00263F20" w:rsidRPr="00263F20" w:rsidRDefault="00263F20" w:rsidP="00E34771">
            <w:pPr>
              <w:rPr>
                <w:color w:val="1F6165"/>
              </w:rPr>
            </w:pPr>
            <w:r w:rsidRPr="00263F20">
              <w:rPr>
                <w:b/>
                <w:bCs/>
                <w:color w:val="1F6165"/>
              </w:rPr>
              <w:t>Bridge In:</w:t>
            </w:r>
          </w:p>
          <w:p w14:paraId="149CD48D" w14:textId="77777777" w:rsidR="00263F20" w:rsidRPr="00263F20" w:rsidRDefault="00263F20" w:rsidP="00E34771">
            <w:pPr>
              <w:rPr>
                <w:color w:val="1F6165"/>
              </w:rPr>
            </w:pPr>
          </w:p>
          <w:p w14:paraId="5F92EB34" w14:textId="0B532096" w:rsidR="00263F20" w:rsidRPr="00263F20" w:rsidRDefault="001557D7" w:rsidP="00E34771">
            <w:pPr>
              <w:rPr>
                <w:color w:val="1F6165"/>
              </w:rPr>
            </w:pPr>
            <w:r w:rsidRPr="00982A3E">
              <w:rPr>
                <w:color w:val="1F6165"/>
                <w:sz w:val="16"/>
                <w:szCs w:val="16"/>
              </w:rPr>
              <w:t>We are going to be looking at Health &amp; Safety and why it is important, who polices it and the regulations surrounding construction and the responsibilities of employers and employees.</w:t>
            </w:r>
          </w:p>
        </w:tc>
        <w:tc>
          <w:tcPr>
            <w:tcW w:w="4214" w:type="dxa"/>
            <w:vMerge/>
          </w:tcPr>
          <w:p w14:paraId="22561CC2" w14:textId="77777777" w:rsidR="00263F20" w:rsidRPr="00263F20" w:rsidRDefault="00263F20" w:rsidP="00E34771">
            <w:pPr>
              <w:rPr>
                <w:b/>
                <w:bCs/>
                <w:color w:val="1F6165"/>
              </w:rPr>
            </w:pPr>
          </w:p>
        </w:tc>
      </w:tr>
      <w:tr w:rsidR="00263F20" w:rsidRPr="00263F20" w14:paraId="73D3E789" w14:textId="77777777" w:rsidTr="00E816DD">
        <w:trPr>
          <w:trHeight w:val="277"/>
        </w:trPr>
        <w:tc>
          <w:tcPr>
            <w:tcW w:w="2730" w:type="dxa"/>
            <w:gridSpan w:val="3"/>
            <w:vMerge w:val="restart"/>
          </w:tcPr>
          <w:p w14:paraId="1B81B12F" w14:textId="77777777" w:rsidR="00263F20" w:rsidRPr="00982A3E" w:rsidRDefault="00263F20" w:rsidP="00E34771">
            <w:pPr>
              <w:rPr>
                <w:b/>
                <w:bCs/>
                <w:color w:val="1F6165"/>
              </w:rPr>
            </w:pPr>
            <w:r w:rsidRPr="00982A3E">
              <w:rPr>
                <w:b/>
                <w:bCs/>
                <w:color w:val="1F6165"/>
              </w:rPr>
              <w:t>Assessment of Learning:</w:t>
            </w:r>
          </w:p>
          <w:p w14:paraId="597709FA" w14:textId="2EE1378C" w:rsidR="00263F20" w:rsidRPr="00982A3E" w:rsidRDefault="00982A3E" w:rsidP="00E34771">
            <w:pPr>
              <w:rPr>
                <w:color w:val="1F6165"/>
                <w:sz w:val="16"/>
                <w:szCs w:val="16"/>
              </w:rPr>
            </w:pPr>
            <w:r w:rsidRPr="00090AB1">
              <w:rPr>
                <w:color w:val="1F6165"/>
                <w:sz w:val="14"/>
                <w:szCs w:val="14"/>
              </w:rPr>
              <w:t>Learners’ understanding is continuously assessed through structured activities such as guided notes, matching tasks, scenario analysis, and practical decision</w:t>
            </w:r>
            <w:r w:rsidRPr="00090AB1">
              <w:rPr>
                <w:color w:val="1F6165"/>
                <w:sz w:val="14"/>
                <w:szCs w:val="14"/>
              </w:rPr>
              <w:noBreakHyphen/>
              <w:t>making exercises. These low</w:t>
            </w:r>
            <w:r w:rsidRPr="00090AB1">
              <w:rPr>
                <w:color w:val="1F6165"/>
                <w:sz w:val="14"/>
                <w:szCs w:val="14"/>
              </w:rPr>
              <w:noBreakHyphen/>
              <w:t>stakes checks allow the tutor to identify misconceptions early and provide targeted support. Progress is evidenced through completed worksheets, verbal responses during discussions, and application of knowledge in real</w:t>
            </w:r>
            <w:r w:rsidRPr="00090AB1">
              <w:rPr>
                <w:color w:val="1F6165"/>
                <w:sz w:val="14"/>
                <w:szCs w:val="14"/>
              </w:rPr>
              <w:noBreakHyphen/>
              <w:t>world scenarios (e.g., identifying correct regulations or responsibilities). The varied assessment methods ensure all learners can demonstrate understanding, while also building confidence and readiness for formal unit assessment.</w:t>
            </w:r>
          </w:p>
        </w:tc>
        <w:tc>
          <w:tcPr>
            <w:tcW w:w="8512" w:type="dxa"/>
            <w:gridSpan w:val="12"/>
            <w:vMerge/>
          </w:tcPr>
          <w:p w14:paraId="46C6949C" w14:textId="77777777" w:rsidR="00263F20" w:rsidRPr="00263F20" w:rsidRDefault="00263F20" w:rsidP="00E34771">
            <w:pPr>
              <w:rPr>
                <w:b/>
                <w:bCs/>
                <w:color w:val="1F6165"/>
              </w:rPr>
            </w:pPr>
          </w:p>
        </w:tc>
        <w:tc>
          <w:tcPr>
            <w:tcW w:w="4214" w:type="dxa"/>
            <w:vMerge w:val="restart"/>
          </w:tcPr>
          <w:p w14:paraId="4B4007E0" w14:textId="77777777" w:rsidR="00263F20" w:rsidRPr="00263F20" w:rsidRDefault="00263F20" w:rsidP="00E34771">
            <w:pPr>
              <w:rPr>
                <w:b/>
                <w:bCs/>
                <w:color w:val="1F6165"/>
              </w:rPr>
            </w:pPr>
            <w:r w:rsidRPr="00263F20">
              <w:rPr>
                <w:b/>
                <w:bCs/>
                <w:color w:val="1F6165"/>
              </w:rPr>
              <w:t>Personal Development, behaviour and welfare:</w:t>
            </w:r>
          </w:p>
          <w:p w14:paraId="727B0918" w14:textId="61CE5F82" w:rsidR="00263F20" w:rsidRPr="007E0F05" w:rsidRDefault="007E0F05" w:rsidP="00E34771">
            <w:pPr>
              <w:rPr>
                <w:color w:val="1F6165"/>
                <w:sz w:val="16"/>
                <w:szCs w:val="16"/>
              </w:rPr>
            </w:pPr>
            <w:r w:rsidRPr="007E0F05">
              <w:rPr>
                <w:color w:val="1F6165"/>
                <w:sz w:val="16"/>
                <w:szCs w:val="16"/>
              </w:rPr>
              <w:t>Builds confidence, responsibility, and professional identity through real</w:t>
            </w:r>
            <w:r w:rsidRPr="007E0F05">
              <w:rPr>
                <w:color w:val="1F6165"/>
                <w:sz w:val="16"/>
                <w:szCs w:val="16"/>
              </w:rPr>
              <w:noBreakHyphen/>
              <w:t>world scenarios, reflection tasks, and safety</w:t>
            </w:r>
            <w:r w:rsidRPr="007E0F05">
              <w:rPr>
                <w:color w:val="1F6165"/>
                <w:sz w:val="16"/>
                <w:szCs w:val="16"/>
              </w:rPr>
              <w:noBreakHyphen/>
              <w:t>focused activities. Learners develop self</w:t>
            </w:r>
            <w:r w:rsidRPr="007E0F05">
              <w:rPr>
                <w:color w:val="1F6165"/>
                <w:sz w:val="16"/>
                <w:szCs w:val="16"/>
              </w:rPr>
              <w:noBreakHyphen/>
              <w:t>awareness, decision</w:t>
            </w:r>
            <w:r w:rsidRPr="007E0F05">
              <w:rPr>
                <w:color w:val="1F6165"/>
                <w:sz w:val="16"/>
                <w:szCs w:val="16"/>
              </w:rPr>
              <w:noBreakHyphen/>
              <w:t>making, communication, and an understanding of industry expectations.</w:t>
            </w:r>
          </w:p>
          <w:p w14:paraId="7518CD0F" w14:textId="77777777" w:rsidR="00263F20" w:rsidRPr="001557D7" w:rsidRDefault="00263F20" w:rsidP="00E34771">
            <w:pPr>
              <w:rPr>
                <w:color w:val="1F6165"/>
                <w:sz w:val="16"/>
                <w:szCs w:val="16"/>
              </w:rPr>
            </w:pPr>
          </w:p>
          <w:p w14:paraId="1785672D" w14:textId="669D4BCC" w:rsidR="00263F20" w:rsidRPr="001557D7" w:rsidRDefault="001557D7" w:rsidP="00E34771">
            <w:pPr>
              <w:rPr>
                <w:color w:val="1F6165"/>
                <w:sz w:val="16"/>
                <w:szCs w:val="16"/>
              </w:rPr>
            </w:pPr>
            <w:r w:rsidRPr="001557D7">
              <w:rPr>
                <w:color w:val="1F6165"/>
                <w:sz w:val="16"/>
                <w:szCs w:val="16"/>
              </w:rPr>
              <w:t>Reinforces safe, positive behaviour using case studies, penalty/safety cards, and practical examples. Promotes respect, teamwork, wellbeing awareness, and understanding of consequences. Encourages safe conduct, hazard reporting, and consistent PPE use.</w:t>
            </w:r>
          </w:p>
        </w:tc>
      </w:tr>
      <w:tr w:rsidR="00263F20" w:rsidRPr="00263F20" w14:paraId="257ACCE5" w14:textId="77777777" w:rsidTr="00E816DD">
        <w:trPr>
          <w:trHeight w:val="267"/>
        </w:trPr>
        <w:tc>
          <w:tcPr>
            <w:tcW w:w="2730" w:type="dxa"/>
            <w:gridSpan w:val="3"/>
            <w:vMerge/>
          </w:tcPr>
          <w:p w14:paraId="236669D5" w14:textId="77777777" w:rsidR="00263F20" w:rsidRPr="00263F20" w:rsidRDefault="00263F20" w:rsidP="00E34771">
            <w:pPr>
              <w:rPr>
                <w:b/>
                <w:bCs/>
                <w:color w:val="1F6165"/>
              </w:rPr>
            </w:pPr>
          </w:p>
        </w:tc>
        <w:tc>
          <w:tcPr>
            <w:tcW w:w="4344" w:type="dxa"/>
            <w:gridSpan w:val="6"/>
          </w:tcPr>
          <w:p w14:paraId="2AF6DBFC" w14:textId="77777777" w:rsidR="00263F20" w:rsidRPr="00263F20" w:rsidRDefault="00263F20" w:rsidP="00E34771">
            <w:pPr>
              <w:rPr>
                <w:b/>
                <w:bCs/>
                <w:color w:val="1F6165"/>
              </w:rPr>
            </w:pPr>
            <w:r w:rsidRPr="00263F20">
              <w:rPr>
                <w:b/>
                <w:bCs/>
                <w:color w:val="1F6165"/>
              </w:rPr>
              <w:t>Aims:</w:t>
            </w:r>
          </w:p>
          <w:p w14:paraId="5B621096" w14:textId="77777777" w:rsidR="00263F20" w:rsidRPr="00263F20" w:rsidRDefault="00263F20" w:rsidP="00E34771">
            <w:pPr>
              <w:rPr>
                <w:color w:val="1F6165"/>
              </w:rPr>
            </w:pPr>
          </w:p>
          <w:p w14:paraId="5C23339D" w14:textId="719D390E" w:rsidR="00263F20" w:rsidRPr="00263F20" w:rsidRDefault="00D25DCA" w:rsidP="00E34771">
            <w:pPr>
              <w:pStyle w:val="ListParagraph"/>
              <w:numPr>
                <w:ilvl w:val="0"/>
                <w:numId w:val="1"/>
              </w:numPr>
              <w:rPr>
                <w:color w:val="1F6165"/>
              </w:rPr>
            </w:pPr>
            <w:r w:rsidRPr="00982A3E">
              <w:rPr>
                <w:color w:val="1F6165"/>
                <w:sz w:val="16"/>
                <w:szCs w:val="16"/>
              </w:rPr>
              <w:t>Know the Importance of Health and Safety in the Construction Industry</w:t>
            </w:r>
          </w:p>
        </w:tc>
        <w:tc>
          <w:tcPr>
            <w:tcW w:w="4168" w:type="dxa"/>
            <w:gridSpan w:val="6"/>
          </w:tcPr>
          <w:p w14:paraId="4D80082B" w14:textId="77777777" w:rsidR="00263F20" w:rsidRPr="00263F20" w:rsidRDefault="00263F20" w:rsidP="00E34771">
            <w:pPr>
              <w:rPr>
                <w:color w:val="1F6165"/>
              </w:rPr>
            </w:pPr>
            <w:r w:rsidRPr="00263F20">
              <w:rPr>
                <w:b/>
                <w:bCs/>
                <w:color w:val="1F6165"/>
              </w:rPr>
              <w:t>Objectives:</w:t>
            </w:r>
          </w:p>
          <w:p w14:paraId="43C6364F" w14:textId="77777777" w:rsidR="00263F20" w:rsidRPr="00263F20" w:rsidRDefault="00263F20" w:rsidP="00E34771">
            <w:pPr>
              <w:rPr>
                <w:color w:val="1F6165"/>
              </w:rPr>
            </w:pPr>
          </w:p>
          <w:p w14:paraId="7CCD2CA7" w14:textId="77777777" w:rsidR="00D25DCA" w:rsidRPr="00982A3E" w:rsidRDefault="00D25DCA" w:rsidP="00D25DCA">
            <w:pPr>
              <w:pStyle w:val="ListParagraph"/>
              <w:numPr>
                <w:ilvl w:val="0"/>
                <w:numId w:val="1"/>
              </w:numPr>
              <w:rPr>
                <w:color w:val="1F6165"/>
                <w:sz w:val="16"/>
                <w:szCs w:val="16"/>
              </w:rPr>
            </w:pPr>
            <w:r w:rsidRPr="00982A3E">
              <w:rPr>
                <w:color w:val="1F6165"/>
                <w:sz w:val="16"/>
                <w:szCs w:val="16"/>
              </w:rPr>
              <w:t>1.1 state the importance of health and safety in the construction industry</w:t>
            </w:r>
          </w:p>
          <w:p w14:paraId="66370232" w14:textId="77777777" w:rsidR="00D25DCA" w:rsidRPr="00982A3E" w:rsidRDefault="00D25DCA" w:rsidP="00D25DCA">
            <w:pPr>
              <w:pStyle w:val="ListParagraph"/>
              <w:numPr>
                <w:ilvl w:val="0"/>
                <w:numId w:val="1"/>
              </w:numPr>
              <w:rPr>
                <w:color w:val="1F6165"/>
                <w:sz w:val="16"/>
                <w:szCs w:val="16"/>
              </w:rPr>
            </w:pPr>
            <w:r w:rsidRPr="00982A3E">
              <w:rPr>
                <w:color w:val="1F6165"/>
                <w:sz w:val="16"/>
                <w:szCs w:val="16"/>
              </w:rPr>
              <w:t>1.2 state the roles of Health and Safety Executive (HSE)Objective</w:t>
            </w:r>
          </w:p>
          <w:p w14:paraId="675C17FF" w14:textId="77777777" w:rsidR="00D25DCA" w:rsidRPr="00982A3E" w:rsidRDefault="00D25DCA" w:rsidP="00D25DCA">
            <w:pPr>
              <w:pStyle w:val="ListParagraph"/>
              <w:numPr>
                <w:ilvl w:val="0"/>
                <w:numId w:val="1"/>
              </w:numPr>
              <w:rPr>
                <w:color w:val="1F6165"/>
                <w:sz w:val="16"/>
                <w:szCs w:val="16"/>
              </w:rPr>
            </w:pPr>
            <w:r w:rsidRPr="00982A3E">
              <w:rPr>
                <w:color w:val="1F6165"/>
                <w:sz w:val="16"/>
                <w:szCs w:val="16"/>
              </w:rPr>
              <w:t xml:space="preserve">1.3 state the main regulations covered under the Health and Safety act 1974 </w:t>
            </w:r>
          </w:p>
          <w:p w14:paraId="531177B0" w14:textId="77777777" w:rsidR="00D25DCA" w:rsidRPr="00982A3E" w:rsidRDefault="00D25DCA" w:rsidP="00D25DCA">
            <w:pPr>
              <w:pStyle w:val="ListParagraph"/>
              <w:numPr>
                <w:ilvl w:val="0"/>
                <w:numId w:val="1"/>
              </w:numPr>
              <w:rPr>
                <w:color w:val="1F6165"/>
                <w:sz w:val="16"/>
                <w:szCs w:val="16"/>
              </w:rPr>
            </w:pPr>
            <w:r w:rsidRPr="00982A3E">
              <w:rPr>
                <w:color w:val="1F6165"/>
                <w:sz w:val="16"/>
                <w:szCs w:val="16"/>
              </w:rPr>
              <w:t>1.4 state the responsibilities of individuals within the construction industry.</w:t>
            </w:r>
          </w:p>
          <w:p w14:paraId="39F0284B" w14:textId="77777777" w:rsidR="00263F20" w:rsidRPr="00263F20" w:rsidRDefault="00263F20" w:rsidP="00263F20">
            <w:pPr>
              <w:rPr>
                <w:color w:val="1F6165"/>
              </w:rPr>
            </w:pPr>
          </w:p>
        </w:tc>
        <w:tc>
          <w:tcPr>
            <w:tcW w:w="4214" w:type="dxa"/>
            <w:vMerge/>
          </w:tcPr>
          <w:p w14:paraId="4D468576" w14:textId="77777777" w:rsidR="00263F20" w:rsidRPr="00263F20" w:rsidRDefault="00263F20" w:rsidP="00E34771">
            <w:pPr>
              <w:rPr>
                <w:b/>
                <w:bCs/>
                <w:color w:val="1F6165"/>
              </w:rPr>
            </w:pPr>
          </w:p>
        </w:tc>
      </w:tr>
      <w:tr w:rsidR="00263F20" w:rsidRPr="00263F20" w14:paraId="65F84ADE" w14:textId="77777777" w:rsidTr="00E816DD">
        <w:trPr>
          <w:trHeight w:val="1380"/>
        </w:trPr>
        <w:tc>
          <w:tcPr>
            <w:tcW w:w="3539" w:type="dxa"/>
            <w:gridSpan w:val="4"/>
          </w:tcPr>
          <w:p w14:paraId="73133C8A" w14:textId="77777777" w:rsidR="00263F20" w:rsidRPr="00263F20" w:rsidRDefault="00263F20" w:rsidP="00E34771">
            <w:pPr>
              <w:rPr>
                <w:b/>
                <w:bCs/>
                <w:color w:val="1F6165"/>
              </w:rPr>
            </w:pPr>
            <w:r w:rsidRPr="00263F20">
              <w:rPr>
                <w:b/>
                <w:bCs/>
                <w:color w:val="1F6165"/>
              </w:rPr>
              <w:t>Wider Skills:</w:t>
            </w:r>
          </w:p>
          <w:p w14:paraId="440661AF" w14:textId="54D1C4EB" w:rsidR="00263F20" w:rsidRPr="00263F20" w:rsidRDefault="001557D7" w:rsidP="00E34771">
            <w:pPr>
              <w:rPr>
                <w:color w:val="1F6165"/>
              </w:rPr>
            </w:pPr>
            <w:r w:rsidRPr="00090AB1">
              <w:rPr>
                <w:color w:val="1F6165"/>
                <w:sz w:val="14"/>
                <w:szCs w:val="14"/>
              </w:rPr>
              <w:t>Learners gain transferable skills including communication, teamwork, problem</w:t>
            </w:r>
            <w:r w:rsidRPr="00090AB1">
              <w:rPr>
                <w:color w:val="1F6165"/>
                <w:sz w:val="14"/>
                <w:szCs w:val="14"/>
              </w:rPr>
              <w:noBreakHyphen/>
              <w:t>solving, digital literacy, numeracy (interpreting statistics), organisation, critical thinking, and employability behaviours such as following instructions, professionalism, and safe working practice.</w:t>
            </w:r>
          </w:p>
        </w:tc>
        <w:tc>
          <w:tcPr>
            <w:tcW w:w="3535" w:type="dxa"/>
            <w:gridSpan w:val="5"/>
          </w:tcPr>
          <w:p w14:paraId="43DE519D" w14:textId="77777777" w:rsidR="00263F20" w:rsidRPr="00263F20" w:rsidRDefault="00263F20" w:rsidP="00E34771">
            <w:pPr>
              <w:rPr>
                <w:b/>
                <w:bCs/>
                <w:color w:val="1F6165"/>
              </w:rPr>
            </w:pPr>
            <w:r w:rsidRPr="00263F20">
              <w:rPr>
                <w:b/>
                <w:bCs/>
                <w:color w:val="1F6165"/>
              </w:rPr>
              <w:t>Big Picture:</w:t>
            </w:r>
          </w:p>
          <w:p w14:paraId="42EDC21C" w14:textId="40899419" w:rsidR="00263F20" w:rsidRPr="00263F20" w:rsidRDefault="00263F20" w:rsidP="00E34771">
            <w:pPr>
              <w:rPr>
                <w:color w:val="1F6165"/>
              </w:rPr>
            </w:pPr>
            <w:r w:rsidRPr="00090AB1">
              <w:rPr>
                <w:color w:val="1F6165"/>
                <w:sz w:val="14"/>
                <w:szCs w:val="14"/>
              </w:rPr>
              <w:t xml:space="preserve">Know </w:t>
            </w:r>
            <w:r w:rsidR="00D25DCA" w:rsidRPr="00090AB1">
              <w:rPr>
                <w:color w:val="1F6165"/>
                <w:sz w:val="14"/>
                <w:szCs w:val="14"/>
              </w:rPr>
              <w:t>why health and safety is important in the construction industry</w:t>
            </w:r>
          </w:p>
        </w:tc>
        <w:tc>
          <w:tcPr>
            <w:tcW w:w="3480" w:type="dxa"/>
            <w:gridSpan w:val="5"/>
          </w:tcPr>
          <w:p w14:paraId="363C905A" w14:textId="77777777" w:rsidR="00263F20" w:rsidRPr="00263F20" w:rsidRDefault="00263F20" w:rsidP="00E34771">
            <w:pPr>
              <w:rPr>
                <w:color w:val="1F6165"/>
              </w:rPr>
            </w:pPr>
            <w:r w:rsidRPr="00263F20">
              <w:rPr>
                <w:b/>
                <w:bCs/>
                <w:color w:val="1F6165"/>
              </w:rPr>
              <w:t>PSMSC and British values:</w:t>
            </w:r>
          </w:p>
          <w:p w14:paraId="4C7AA0EA" w14:textId="77777777" w:rsidR="00263F20" w:rsidRPr="00263F20" w:rsidRDefault="00263F20" w:rsidP="00E34771">
            <w:pPr>
              <w:rPr>
                <w:color w:val="1F6165"/>
              </w:rPr>
            </w:pPr>
            <w:r w:rsidRPr="00090AB1">
              <w:rPr>
                <w:color w:val="1F6165"/>
                <w:sz w:val="14"/>
                <w:szCs w:val="14"/>
              </w:rPr>
              <w:t>Democracy, the rule of law, individual liberty and mutual respect and tolerance of those with different faiths and beliefs</w:t>
            </w:r>
          </w:p>
        </w:tc>
        <w:tc>
          <w:tcPr>
            <w:tcW w:w="4902" w:type="dxa"/>
            <w:gridSpan w:val="2"/>
          </w:tcPr>
          <w:p w14:paraId="177C1125" w14:textId="77777777" w:rsidR="00263F20" w:rsidRPr="00263F20" w:rsidRDefault="00263F20" w:rsidP="00E34771">
            <w:pPr>
              <w:rPr>
                <w:b/>
                <w:bCs/>
                <w:color w:val="1F6165"/>
              </w:rPr>
            </w:pPr>
            <w:r w:rsidRPr="00263F20">
              <w:rPr>
                <w:b/>
                <w:bCs/>
                <w:color w:val="1F6165"/>
              </w:rPr>
              <w:t>Differentiation:</w:t>
            </w:r>
          </w:p>
          <w:p w14:paraId="60627C09" w14:textId="639D9E4C" w:rsidR="001557D7" w:rsidRPr="00090AB1" w:rsidRDefault="001557D7" w:rsidP="001557D7">
            <w:pPr>
              <w:rPr>
                <w:color w:val="1F6165"/>
                <w:sz w:val="14"/>
                <w:szCs w:val="14"/>
              </w:rPr>
            </w:pPr>
            <w:r w:rsidRPr="00090AB1">
              <w:rPr>
                <w:color w:val="1F6165"/>
                <w:sz w:val="14"/>
                <w:szCs w:val="14"/>
              </w:rPr>
              <w:t>Highly accessible materials using visual prompts, guided notes, sentence starters, simplified definitions, and structured tasks. Supports SEND learners and mixed</w:t>
            </w:r>
            <w:r w:rsidRPr="00090AB1">
              <w:rPr>
                <w:color w:val="1F6165"/>
                <w:sz w:val="14"/>
                <w:szCs w:val="14"/>
              </w:rPr>
              <w:noBreakHyphen/>
              <w:t>ability groups. Stretch tasks and scenario reasoning provide challenge for higher</w:t>
            </w:r>
            <w:r w:rsidRPr="00090AB1">
              <w:rPr>
                <w:color w:val="1F6165"/>
                <w:sz w:val="14"/>
                <w:szCs w:val="14"/>
              </w:rPr>
              <w:noBreakHyphen/>
              <w:t>ability learners.</w:t>
            </w:r>
          </w:p>
          <w:p w14:paraId="5E3D0511" w14:textId="77777777" w:rsidR="00263F20" w:rsidRPr="00263F20" w:rsidRDefault="00263F20" w:rsidP="00E34771">
            <w:pPr>
              <w:rPr>
                <w:b/>
                <w:bCs/>
                <w:color w:val="1F6165"/>
              </w:rPr>
            </w:pPr>
          </w:p>
        </w:tc>
      </w:tr>
      <w:tr w:rsidR="00E816DD" w:rsidRPr="00263F20" w14:paraId="669A6CD4" w14:textId="77777777" w:rsidTr="00E816DD">
        <w:trPr>
          <w:trHeight w:val="980"/>
        </w:trPr>
        <w:tc>
          <w:tcPr>
            <w:tcW w:w="2637" w:type="dxa"/>
            <w:gridSpan w:val="2"/>
          </w:tcPr>
          <w:p w14:paraId="051D0BE5" w14:textId="77777777" w:rsidR="007E0F05" w:rsidRDefault="00E816DD" w:rsidP="00E34771">
            <w:pPr>
              <w:rPr>
                <w:color w:val="1F6165"/>
                <w:sz w:val="14"/>
                <w:szCs w:val="14"/>
              </w:rPr>
            </w:pPr>
            <w:r w:rsidRPr="00090AB1">
              <w:rPr>
                <w:color w:val="1F6165"/>
                <w:sz w:val="14"/>
                <w:szCs w:val="14"/>
              </w:rPr>
              <w:t>Why health and safety are important</w:t>
            </w:r>
            <w:r w:rsidR="00090AB1">
              <w:rPr>
                <w:color w:val="1F6165"/>
                <w:sz w:val="14"/>
                <w:szCs w:val="14"/>
              </w:rPr>
              <w:t>.</w:t>
            </w:r>
          </w:p>
          <w:p w14:paraId="6A5C2D6B" w14:textId="5D481FC9" w:rsidR="00090AB1" w:rsidRPr="00090AB1" w:rsidRDefault="00090AB1" w:rsidP="00E34771">
            <w:pPr>
              <w:rPr>
                <w:color w:val="1F6165"/>
                <w:sz w:val="14"/>
                <w:szCs w:val="14"/>
              </w:rPr>
            </w:pPr>
            <w:r>
              <w:rPr>
                <w:color w:val="1F6165"/>
                <w:sz w:val="14"/>
                <w:szCs w:val="14"/>
              </w:rPr>
              <w:t>Activity: What the numbers say</w:t>
            </w:r>
          </w:p>
        </w:tc>
        <w:tc>
          <w:tcPr>
            <w:tcW w:w="2638" w:type="dxa"/>
            <w:gridSpan w:val="4"/>
          </w:tcPr>
          <w:p w14:paraId="1F996E1A" w14:textId="77777777" w:rsidR="00E816DD" w:rsidRDefault="00E816DD" w:rsidP="00E34771">
            <w:pPr>
              <w:rPr>
                <w:color w:val="1F6165"/>
                <w:sz w:val="14"/>
                <w:szCs w:val="14"/>
              </w:rPr>
            </w:pPr>
            <w:r w:rsidRPr="00090AB1">
              <w:rPr>
                <w:color w:val="1F6165"/>
                <w:sz w:val="14"/>
                <w:szCs w:val="14"/>
              </w:rPr>
              <w:t>Role of the HSE</w:t>
            </w:r>
            <w:r w:rsidR="00090AB1">
              <w:rPr>
                <w:color w:val="1F6165"/>
                <w:sz w:val="14"/>
                <w:szCs w:val="14"/>
              </w:rPr>
              <w:t>.</w:t>
            </w:r>
          </w:p>
          <w:p w14:paraId="6D475A34" w14:textId="7D55B5FA" w:rsidR="00090AB1" w:rsidRPr="00090AB1" w:rsidRDefault="00090AB1" w:rsidP="00E34771">
            <w:pPr>
              <w:rPr>
                <w:color w:val="1F6165"/>
                <w:sz w:val="14"/>
                <w:szCs w:val="14"/>
              </w:rPr>
            </w:pPr>
            <w:r>
              <w:rPr>
                <w:color w:val="1F6165"/>
                <w:sz w:val="14"/>
                <w:szCs w:val="14"/>
              </w:rPr>
              <w:t>Activity: The Safety Squad</w:t>
            </w:r>
          </w:p>
        </w:tc>
        <w:tc>
          <w:tcPr>
            <w:tcW w:w="2639" w:type="dxa"/>
            <w:gridSpan w:val="4"/>
          </w:tcPr>
          <w:p w14:paraId="321BE565" w14:textId="77777777" w:rsidR="00E816DD" w:rsidRDefault="00E816DD" w:rsidP="00E34771">
            <w:pPr>
              <w:rPr>
                <w:color w:val="1F6165"/>
                <w:sz w:val="14"/>
                <w:szCs w:val="14"/>
              </w:rPr>
            </w:pPr>
            <w:r w:rsidRPr="00090AB1">
              <w:rPr>
                <w:color w:val="1F6165"/>
                <w:sz w:val="14"/>
                <w:szCs w:val="14"/>
              </w:rPr>
              <w:t>Regulations</w:t>
            </w:r>
          </w:p>
          <w:p w14:paraId="655C7227" w14:textId="28F3DAB0" w:rsidR="00090AB1" w:rsidRPr="00090AB1" w:rsidRDefault="00090AB1" w:rsidP="00E34771">
            <w:pPr>
              <w:rPr>
                <w:color w:val="1F6165"/>
                <w:sz w:val="14"/>
                <w:szCs w:val="14"/>
              </w:rPr>
            </w:pPr>
            <w:r>
              <w:rPr>
                <w:color w:val="1F6165"/>
                <w:sz w:val="14"/>
                <w:szCs w:val="14"/>
              </w:rPr>
              <w:t>Activity: Spin the Regs</w:t>
            </w:r>
          </w:p>
        </w:tc>
        <w:tc>
          <w:tcPr>
            <w:tcW w:w="2640" w:type="dxa"/>
            <w:gridSpan w:val="4"/>
          </w:tcPr>
          <w:p w14:paraId="1F9C0ABA" w14:textId="77777777" w:rsidR="00E816DD" w:rsidRDefault="00E816DD" w:rsidP="00E34771">
            <w:pPr>
              <w:rPr>
                <w:color w:val="1F6165"/>
                <w:sz w:val="14"/>
                <w:szCs w:val="14"/>
              </w:rPr>
            </w:pPr>
            <w:r w:rsidRPr="00090AB1">
              <w:rPr>
                <w:color w:val="1F6165"/>
                <w:sz w:val="14"/>
                <w:szCs w:val="14"/>
              </w:rPr>
              <w:t>Responsibilities</w:t>
            </w:r>
          </w:p>
          <w:p w14:paraId="5198BE1C" w14:textId="586B8FCC" w:rsidR="00090AB1" w:rsidRPr="00090AB1" w:rsidRDefault="00090AB1" w:rsidP="00E34771">
            <w:pPr>
              <w:rPr>
                <w:color w:val="1F6165"/>
                <w:sz w:val="14"/>
                <w:szCs w:val="14"/>
              </w:rPr>
            </w:pPr>
            <w:r>
              <w:rPr>
                <w:color w:val="1F6165"/>
                <w:sz w:val="14"/>
                <w:szCs w:val="14"/>
              </w:rPr>
              <w:t>Activity: Responsibility Rumble</w:t>
            </w:r>
          </w:p>
        </w:tc>
        <w:tc>
          <w:tcPr>
            <w:tcW w:w="4902" w:type="dxa"/>
            <w:gridSpan w:val="2"/>
            <w:vMerge w:val="restart"/>
          </w:tcPr>
          <w:p w14:paraId="6BC2220B" w14:textId="77777777" w:rsidR="00E816DD" w:rsidRPr="00263F20" w:rsidRDefault="00E816DD" w:rsidP="00E34771">
            <w:pPr>
              <w:rPr>
                <w:b/>
                <w:bCs/>
                <w:color w:val="1F6165"/>
              </w:rPr>
            </w:pPr>
            <w:r w:rsidRPr="00263F20">
              <w:rPr>
                <w:b/>
                <w:bCs/>
                <w:color w:val="1F6165"/>
              </w:rPr>
              <w:t>Summary/bridge Out:</w:t>
            </w:r>
          </w:p>
          <w:p w14:paraId="11A0F317" w14:textId="025B955F" w:rsidR="00E816DD" w:rsidRPr="00263F20" w:rsidRDefault="00982A3E" w:rsidP="00E34771">
            <w:pPr>
              <w:rPr>
                <w:color w:val="1F6165"/>
              </w:rPr>
            </w:pPr>
            <w:r w:rsidRPr="00982A3E">
              <w:rPr>
                <w:color w:val="1F6165"/>
                <w:sz w:val="16"/>
                <w:szCs w:val="16"/>
              </w:rPr>
              <w:t>In the next session we will be looking at hazards and risks</w:t>
            </w:r>
            <w:r>
              <w:rPr>
                <w:color w:val="1F6165"/>
                <w:sz w:val="16"/>
                <w:szCs w:val="16"/>
              </w:rPr>
              <w:t>, risk assessments and common causes of accidents.</w:t>
            </w:r>
          </w:p>
        </w:tc>
      </w:tr>
      <w:tr w:rsidR="007E0F05" w:rsidRPr="007E0F05" w14:paraId="7F290D41" w14:textId="77777777" w:rsidTr="007E0F05">
        <w:trPr>
          <w:trHeight w:val="246"/>
        </w:trPr>
        <w:tc>
          <w:tcPr>
            <w:tcW w:w="1318" w:type="dxa"/>
            <w:vAlign w:val="center"/>
          </w:tcPr>
          <w:p w14:paraId="5E746876" w14:textId="6A9F9309" w:rsidR="007E0F05" w:rsidRPr="007E0F05" w:rsidRDefault="007E0F05" w:rsidP="007E0F05">
            <w:pPr>
              <w:jc w:val="center"/>
              <w:rPr>
                <w:color w:val="1F6165"/>
                <w:sz w:val="16"/>
                <w:szCs w:val="16"/>
              </w:rPr>
            </w:pPr>
            <w:r>
              <w:rPr>
                <w:color w:val="1F6165"/>
                <w:sz w:val="16"/>
                <w:szCs w:val="16"/>
              </w:rPr>
              <w:t>Student Led</w:t>
            </w:r>
          </w:p>
        </w:tc>
        <w:tc>
          <w:tcPr>
            <w:tcW w:w="1319" w:type="dxa"/>
            <w:vAlign w:val="center"/>
          </w:tcPr>
          <w:p w14:paraId="3798734A" w14:textId="72DB0C9A" w:rsidR="007E0F05" w:rsidRPr="007E0F05" w:rsidRDefault="007E0F05" w:rsidP="007E0F05">
            <w:pPr>
              <w:jc w:val="center"/>
              <w:rPr>
                <w:color w:val="1F6165"/>
                <w:sz w:val="16"/>
                <w:szCs w:val="16"/>
              </w:rPr>
            </w:pPr>
            <w:r>
              <w:rPr>
                <w:color w:val="1F6165"/>
                <w:sz w:val="16"/>
                <w:szCs w:val="16"/>
              </w:rPr>
              <w:t>Lecturer Led</w:t>
            </w:r>
          </w:p>
        </w:tc>
        <w:tc>
          <w:tcPr>
            <w:tcW w:w="1319" w:type="dxa"/>
            <w:gridSpan w:val="3"/>
            <w:vAlign w:val="center"/>
          </w:tcPr>
          <w:p w14:paraId="34EEB367" w14:textId="354C9B2C" w:rsidR="007E0F05" w:rsidRPr="007E0F05" w:rsidRDefault="007E0F05" w:rsidP="007E0F05">
            <w:pPr>
              <w:jc w:val="center"/>
              <w:rPr>
                <w:color w:val="1F6165"/>
                <w:sz w:val="16"/>
                <w:szCs w:val="16"/>
              </w:rPr>
            </w:pPr>
            <w:r>
              <w:rPr>
                <w:color w:val="1F6165"/>
                <w:sz w:val="16"/>
                <w:szCs w:val="16"/>
              </w:rPr>
              <w:t>Student Led</w:t>
            </w:r>
          </w:p>
        </w:tc>
        <w:tc>
          <w:tcPr>
            <w:tcW w:w="1319" w:type="dxa"/>
            <w:vAlign w:val="center"/>
          </w:tcPr>
          <w:p w14:paraId="6E8BA73C" w14:textId="3879E890" w:rsidR="007E0F05" w:rsidRPr="007E0F05" w:rsidRDefault="007E0F05" w:rsidP="007E0F05">
            <w:pPr>
              <w:jc w:val="center"/>
              <w:rPr>
                <w:color w:val="1F6165"/>
                <w:sz w:val="16"/>
                <w:szCs w:val="16"/>
              </w:rPr>
            </w:pPr>
            <w:r>
              <w:rPr>
                <w:color w:val="1F6165"/>
                <w:sz w:val="16"/>
                <w:szCs w:val="16"/>
              </w:rPr>
              <w:t>Lecturer Led</w:t>
            </w:r>
          </w:p>
        </w:tc>
        <w:tc>
          <w:tcPr>
            <w:tcW w:w="1319" w:type="dxa"/>
            <w:gridSpan w:val="2"/>
            <w:vAlign w:val="center"/>
          </w:tcPr>
          <w:p w14:paraId="35663F25" w14:textId="61459E58" w:rsidR="007E0F05" w:rsidRPr="007E0F05" w:rsidRDefault="007E0F05" w:rsidP="007E0F05">
            <w:pPr>
              <w:jc w:val="center"/>
              <w:rPr>
                <w:color w:val="1F6165"/>
                <w:sz w:val="16"/>
                <w:szCs w:val="16"/>
              </w:rPr>
            </w:pPr>
            <w:r>
              <w:rPr>
                <w:color w:val="1F6165"/>
                <w:sz w:val="16"/>
                <w:szCs w:val="16"/>
              </w:rPr>
              <w:t>Student Led</w:t>
            </w:r>
          </w:p>
        </w:tc>
        <w:tc>
          <w:tcPr>
            <w:tcW w:w="1320" w:type="dxa"/>
            <w:gridSpan w:val="2"/>
            <w:vAlign w:val="center"/>
          </w:tcPr>
          <w:p w14:paraId="7E9BA254" w14:textId="63C47E5C" w:rsidR="007E0F05" w:rsidRPr="007E0F05" w:rsidRDefault="007E0F05" w:rsidP="007E0F05">
            <w:pPr>
              <w:jc w:val="center"/>
              <w:rPr>
                <w:color w:val="1F6165"/>
                <w:sz w:val="16"/>
                <w:szCs w:val="16"/>
              </w:rPr>
            </w:pPr>
            <w:r>
              <w:rPr>
                <w:color w:val="1F6165"/>
                <w:sz w:val="16"/>
                <w:szCs w:val="16"/>
              </w:rPr>
              <w:t>Lecturer Led</w:t>
            </w:r>
          </w:p>
        </w:tc>
        <w:tc>
          <w:tcPr>
            <w:tcW w:w="1320" w:type="dxa"/>
            <w:gridSpan w:val="2"/>
            <w:vAlign w:val="center"/>
          </w:tcPr>
          <w:p w14:paraId="081D879E" w14:textId="1FDE74A7" w:rsidR="007E0F05" w:rsidRPr="007E0F05" w:rsidRDefault="007E0F05" w:rsidP="007E0F05">
            <w:pPr>
              <w:jc w:val="center"/>
              <w:rPr>
                <w:color w:val="1F6165"/>
                <w:sz w:val="16"/>
                <w:szCs w:val="16"/>
              </w:rPr>
            </w:pPr>
            <w:r>
              <w:rPr>
                <w:color w:val="1F6165"/>
                <w:sz w:val="16"/>
                <w:szCs w:val="16"/>
              </w:rPr>
              <w:t>Student Led</w:t>
            </w:r>
          </w:p>
        </w:tc>
        <w:tc>
          <w:tcPr>
            <w:tcW w:w="1320" w:type="dxa"/>
            <w:gridSpan w:val="2"/>
            <w:vAlign w:val="center"/>
          </w:tcPr>
          <w:p w14:paraId="51781474" w14:textId="62E47BAA" w:rsidR="007E0F05" w:rsidRPr="007E0F05" w:rsidRDefault="007E0F05" w:rsidP="007E0F05">
            <w:pPr>
              <w:jc w:val="center"/>
              <w:rPr>
                <w:color w:val="1F6165"/>
                <w:sz w:val="16"/>
                <w:szCs w:val="16"/>
              </w:rPr>
            </w:pPr>
            <w:r>
              <w:rPr>
                <w:color w:val="1F6165"/>
                <w:sz w:val="16"/>
                <w:szCs w:val="16"/>
              </w:rPr>
              <w:t>Lecturer Led</w:t>
            </w:r>
          </w:p>
        </w:tc>
        <w:tc>
          <w:tcPr>
            <w:tcW w:w="4902" w:type="dxa"/>
            <w:gridSpan w:val="2"/>
            <w:vMerge/>
          </w:tcPr>
          <w:p w14:paraId="06B59530" w14:textId="77777777" w:rsidR="007E0F05" w:rsidRPr="007E0F05" w:rsidRDefault="007E0F05" w:rsidP="007E0F05">
            <w:pPr>
              <w:rPr>
                <w:b/>
                <w:bCs/>
                <w:color w:val="1F6165"/>
                <w:sz w:val="16"/>
                <w:szCs w:val="16"/>
              </w:rPr>
            </w:pPr>
          </w:p>
        </w:tc>
      </w:tr>
      <w:tr w:rsidR="007E0F05" w:rsidRPr="007E0F05" w14:paraId="36AA345E" w14:textId="77777777" w:rsidTr="00982A3E">
        <w:trPr>
          <w:trHeight w:val="279"/>
        </w:trPr>
        <w:tc>
          <w:tcPr>
            <w:tcW w:w="1318" w:type="dxa"/>
          </w:tcPr>
          <w:p w14:paraId="0D29A81B" w14:textId="77777777" w:rsidR="007E0F05" w:rsidRPr="007E0F05" w:rsidRDefault="007E0F05" w:rsidP="007E0F05">
            <w:pPr>
              <w:rPr>
                <w:color w:val="1F6165"/>
                <w:sz w:val="16"/>
                <w:szCs w:val="16"/>
              </w:rPr>
            </w:pPr>
          </w:p>
        </w:tc>
        <w:tc>
          <w:tcPr>
            <w:tcW w:w="1319" w:type="dxa"/>
          </w:tcPr>
          <w:p w14:paraId="682B313D" w14:textId="10E71BFE" w:rsidR="007E0F05" w:rsidRPr="007E0F05" w:rsidRDefault="007E0F05" w:rsidP="007E0F05">
            <w:pPr>
              <w:rPr>
                <w:color w:val="1F6165"/>
                <w:sz w:val="16"/>
                <w:szCs w:val="16"/>
              </w:rPr>
            </w:pPr>
          </w:p>
        </w:tc>
        <w:tc>
          <w:tcPr>
            <w:tcW w:w="1319" w:type="dxa"/>
            <w:gridSpan w:val="3"/>
          </w:tcPr>
          <w:p w14:paraId="372583E5" w14:textId="77777777" w:rsidR="007E0F05" w:rsidRPr="007E0F05" w:rsidRDefault="007E0F05" w:rsidP="007E0F05">
            <w:pPr>
              <w:rPr>
                <w:color w:val="1F6165"/>
                <w:sz w:val="16"/>
                <w:szCs w:val="16"/>
              </w:rPr>
            </w:pPr>
          </w:p>
        </w:tc>
        <w:tc>
          <w:tcPr>
            <w:tcW w:w="1319" w:type="dxa"/>
          </w:tcPr>
          <w:p w14:paraId="5C0CE359" w14:textId="0A31E4DC" w:rsidR="007E0F05" w:rsidRPr="007E0F05" w:rsidRDefault="007E0F05" w:rsidP="007E0F05">
            <w:pPr>
              <w:rPr>
                <w:color w:val="1F6165"/>
                <w:sz w:val="16"/>
                <w:szCs w:val="16"/>
              </w:rPr>
            </w:pPr>
          </w:p>
        </w:tc>
        <w:tc>
          <w:tcPr>
            <w:tcW w:w="1319" w:type="dxa"/>
            <w:gridSpan w:val="2"/>
          </w:tcPr>
          <w:p w14:paraId="7871C924" w14:textId="77777777" w:rsidR="007E0F05" w:rsidRPr="007E0F05" w:rsidRDefault="007E0F05" w:rsidP="007E0F05">
            <w:pPr>
              <w:rPr>
                <w:color w:val="1F6165"/>
                <w:sz w:val="16"/>
                <w:szCs w:val="16"/>
              </w:rPr>
            </w:pPr>
          </w:p>
        </w:tc>
        <w:tc>
          <w:tcPr>
            <w:tcW w:w="1320" w:type="dxa"/>
            <w:gridSpan w:val="2"/>
          </w:tcPr>
          <w:p w14:paraId="757AC6A3" w14:textId="5E1F78FF" w:rsidR="007E0F05" w:rsidRPr="007E0F05" w:rsidRDefault="007E0F05" w:rsidP="007E0F05">
            <w:pPr>
              <w:rPr>
                <w:color w:val="1F6165"/>
                <w:sz w:val="16"/>
                <w:szCs w:val="16"/>
              </w:rPr>
            </w:pPr>
          </w:p>
        </w:tc>
        <w:tc>
          <w:tcPr>
            <w:tcW w:w="1320" w:type="dxa"/>
            <w:gridSpan w:val="2"/>
          </w:tcPr>
          <w:p w14:paraId="3D64D9CE" w14:textId="77777777" w:rsidR="007E0F05" w:rsidRPr="007E0F05" w:rsidRDefault="007E0F05" w:rsidP="007E0F05">
            <w:pPr>
              <w:rPr>
                <w:color w:val="1F6165"/>
                <w:sz w:val="16"/>
                <w:szCs w:val="16"/>
              </w:rPr>
            </w:pPr>
          </w:p>
        </w:tc>
        <w:tc>
          <w:tcPr>
            <w:tcW w:w="1320" w:type="dxa"/>
            <w:gridSpan w:val="2"/>
          </w:tcPr>
          <w:p w14:paraId="02235E58" w14:textId="41498AF6" w:rsidR="007E0F05" w:rsidRPr="007E0F05" w:rsidRDefault="007E0F05" w:rsidP="007E0F05">
            <w:pPr>
              <w:rPr>
                <w:color w:val="1F6165"/>
                <w:sz w:val="16"/>
                <w:szCs w:val="16"/>
              </w:rPr>
            </w:pPr>
          </w:p>
        </w:tc>
        <w:tc>
          <w:tcPr>
            <w:tcW w:w="4902" w:type="dxa"/>
            <w:gridSpan w:val="2"/>
            <w:vMerge/>
          </w:tcPr>
          <w:p w14:paraId="21E704A7" w14:textId="77777777" w:rsidR="007E0F05" w:rsidRPr="007E0F05" w:rsidRDefault="007E0F05" w:rsidP="007E0F05">
            <w:pPr>
              <w:rPr>
                <w:b/>
                <w:bCs/>
                <w:color w:val="1F6165"/>
                <w:sz w:val="16"/>
                <w:szCs w:val="16"/>
              </w:rPr>
            </w:pPr>
          </w:p>
        </w:tc>
      </w:tr>
    </w:tbl>
    <w:p w14:paraId="3BAD9432" w14:textId="200864DA" w:rsidR="00263F20" w:rsidRPr="00263F20" w:rsidRDefault="00263F20" w:rsidP="00982A3E">
      <w:pPr>
        <w:tabs>
          <w:tab w:val="left" w:pos="2096"/>
        </w:tabs>
      </w:pPr>
    </w:p>
    <w:sectPr w:rsidR="00263F20" w:rsidRPr="00263F20" w:rsidSect="00263F20">
      <w:headerReference w:type="default" r:id="rId7"/>
      <w:footerReference w:type="default" r:id="rId8"/>
      <w:pgSz w:w="16838" w:h="11906" w:orient="landscape"/>
      <w:pgMar w:top="720" w:right="720" w:bottom="720" w:left="720" w:header="708" w:footer="964" w:gutter="0"/>
      <w:pgBorders w:offsetFrom="page">
        <w:top w:val="double" w:sz="18" w:space="24" w:color="1F6165"/>
        <w:left w:val="double" w:sz="18" w:space="24" w:color="1F6165"/>
        <w:bottom w:val="double" w:sz="18" w:space="24" w:color="1F6165"/>
        <w:right w:val="double" w:sz="18" w:space="24" w:color="1F6165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362D5" w14:textId="77777777" w:rsidR="00B177E0" w:rsidRDefault="00B177E0" w:rsidP="00263F20">
      <w:r>
        <w:separator/>
      </w:r>
    </w:p>
  </w:endnote>
  <w:endnote w:type="continuationSeparator" w:id="0">
    <w:p w14:paraId="093945F4" w14:textId="77777777" w:rsidR="00B177E0" w:rsidRDefault="00B177E0" w:rsidP="00263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50281" w14:textId="6B150805" w:rsidR="00263F20" w:rsidRPr="00263F20" w:rsidRDefault="00263F20" w:rsidP="00263F20">
    <w:pPr>
      <w:pStyle w:val="Footer"/>
      <w:jc w:val="right"/>
      <w:rPr>
        <w:b/>
        <w:bCs/>
        <w:color w:val="1F6165"/>
      </w:rPr>
    </w:pPr>
    <w:r w:rsidRPr="00263F20">
      <w:rPr>
        <w:b/>
        <w:bCs/>
        <w:noProof/>
        <w:color w:val="1F6165"/>
      </w:rPr>
      <w:drawing>
        <wp:anchor distT="0" distB="0" distL="114300" distR="114300" simplePos="0" relativeHeight="251660288" behindDoc="0" locked="0" layoutInCell="1" allowOverlap="1" wp14:anchorId="7F74AD14" wp14:editId="271E70B7">
          <wp:simplePos x="0" y="0"/>
          <wp:positionH relativeFrom="column">
            <wp:posOffset>431800</wp:posOffset>
          </wp:positionH>
          <wp:positionV relativeFrom="paragraph">
            <wp:posOffset>29387</wp:posOffset>
          </wp:positionV>
          <wp:extent cx="513080" cy="344520"/>
          <wp:effectExtent l="0" t="0" r="1270" b="0"/>
          <wp:wrapNone/>
          <wp:docPr id="113003425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0034256" name="Picture 11300342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7189" cy="3472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63F20">
      <w:rPr>
        <w:b/>
        <w:bCs/>
        <w:noProof/>
        <w:color w:val="1F6165"/>
      </w:rPr>
      <w:drawing>
        <wp:anchor distT="0" distB="0" distL="114300" distR="114300" simplePos="0" relativeHeight="251661312" behindDoc="0" locked="0" layoutInCell="1" allowOverlap="1" wp14:anchorId="1651859F" wp14:editId="507FDC0F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375423" cy="375423"/>
          <wp:effectExtent l="0" t="0" r="5715" b="5715"/>
          <wp:wrapNone/>
          <wp:docPr id="155508706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087060" name="Picture 155508706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423" cy="3754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63F20">
      <w:rPr>
        <w:b/>
        <w:bCs/>
        <w:color w:val="1F6165"/>
      </w:rPr>
      <w:t>Lecturer: James Rix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2A97D" w14:textId="77777777" w:rsidR="00B177E0" w:rsidRDefault="00B177E0" w:rsidP="00263F20">
      <w:r>
        <w:separator/>
      </w:r>
    </w:p>
  </w:footnote>
  <w:footnote w:type="continuationSeparator" w:id="0">
    <w:p w14:paraId="17666135" w14:textId="77777777" w:rsidR="00B177E0" w:rsidRDefault="00B177E0" w:rsidP="00263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E4518" w14:textId="6149B295" w:rsidR="00263F20" w:rsidRPr="00D25DCA" w:rsidRDefault="00263F20">
    <w:pPr>
      <w:pStyle w:val="Header"/>
      <w:rPr>
        <w:b/>
        <w:bCs/>
        <w:color w:val="1F6165"/>
      </w:rPr>
    </w:pPr>
    <w:r w:rsidRPr="00D25DCA">
      <w:rPr>
        <w:b/>
        <w:bCs/>
        <w:color w:val="1F6165"/>
      </w:rPr>
      <w:t>City &amp; Guilds 6219-06 L1 Extended Certificate Construction Skills/Carpentry &amp; Joinery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E0BA3"/>
    <w:multiLevelType w:val="hybridMultilevel"/>
    <w:tmpl w:val="2C1A5526"/>
    <w:lvl w:ilvl="0" w:tplc="FF5AC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1ADD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5ABA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40F9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6E32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6C5F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8A9B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6CAF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A79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B6B7BE8"/>
    <w:multiLevelType w:val="hybridMultilevel"/>
    <w:tmpl w:val="C2048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015737">
    <w:abstractNumId w:val="1"/>
  </w:num>
  <w:num w:numId="2" w16cid:durableId="1172253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20"/>
    <w:rsid w:val="00090AB1"/>
    <w:rsid w:val="000E751D"/>
    <w:rsid w:val="001557D7"/>
    <w:rsid w:val="0021757A"/>
    <w:rsid w:val="00263F20"/>
    <w:rsid w:val="00491872"/>
    <w:rsid w:val="004B2DD7"/>
    <w:rsid w:val="0060253D"/>
    <w:rsid w:val="006139E3"/>
    <w:rsid w:val="006F2FC7"/>
    <w:rsid w:val="007E0F05"/>
    <w:rsid w:val="00982A3E"/>
    <w:rsid w:val="00B1686C"/>
    <w:rsid w:val="00B177E0"/>
    <w:rsid w:val="00B93DB6"/>
    <w:rsid w:val="00D25DCA"/>
    <w:rsid w:val="00D9263D"/>
    <w:rsid w:val="00E816DD"/>
    <w:rsid w:val="00F2270D"/>
    <w:rsid w:val="00F54B81"/>
    <w:rsid w:val="00FC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82C77"/>
  <w15:chartTrackingRefBased/>
  <w15:docId w15:val="{B52C7BBF-F390-4E66-8107-057CA261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F20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3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F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F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F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F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F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F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F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F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F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F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F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F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F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F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F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F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F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F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F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F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F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F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F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F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F2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3F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3F20"/>
  </w:style>
  <w:style w:type="paragraph" w:styleId="Footer">
    <w:name w:val="footer"/>
    <w:basedOn w:val="Normal"/>
    <w:link w:val="FooterChar"/>
    <w:uiPriority w:val="99"/>
    <w:unhideWhenUsed/>
    <w:rsid w:val="00263F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3F20"/>
  </w:style>
  <w:style w:type="table" w:styleId="TableGrid">
    <w:name w:val="Table Grid"/>
    <w:basedOn w:val="TableNormal"/>
    <w:uiPriority w:val="39"/>
    <w:rsid w:val="00263F2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Rix</dc:creator>
  <cp:keywords/>
  <dc:description/>
  <cp:lastModifiedBy>James Rix</cp:lastModifiedBy>
  <cp:revision>4</cp:revision>
  <dcterms:created xsi:type="dcterms:W3CDTF">2026-06-15T17:24:00Z</dcterms:created>
  <dcterms:modified xsi:type="dcterms:W3CDTF">2026-07-03T12:43:00Z</dcterms:modified>
</cp:coreProperties>
</file>